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</w:t>
      </w:r>
      <w:bookmarkStart w:id="0" w:name="_GoBack"/>
      <w:bookmarkEnd w:id="0"/>
      <w:r w:rsidRPr="00D61412">
        <w:rPr>
          <w:rFonts w:ascii="PT Astra Serif" w:hAnsi="PT Astra Serif"/>
          <w:color w:val="000000"/>
        </w:rPr>
        <w:t>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1" w:name="OLE_LINK9"/>
      <w:bookmarkStart w:id="2" w:name="OLE_LINK10"/>
      <w:r w:rsidRPr="00D61412">
        <w:rPr>
          <w:rFonts w:ascii="PT Astra Serif" w:hAnsi="PT Astra Serif"/>
        </w:rPr>
        <w:t>1. Предмет муниципального контракта: поставка телефонных аппаратов.</w:t>
      </w:r>
    </w:p>
    <w:bookmarkEnd w:id="1"/>
    <w:bookmarkEnd w:id="2"/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2.  Муниципальный заказчик:   Администрация города </w:t>
      </w:r>
      <w:proofErr w:type="spellStart"/>
      <w:r w:rsidRPr="00D61412">
        <w:rPr>
          <w:rFonts w:ascii="PT Astra Serif" w:hAnsi="PT Astra Serif"/>
        </w:rPr>
        <w:t>Югорска</w:t>
      </w:r>
      <w:proofErr w:type="spellEnd"/>
      <w:r w:rsidRPr="00D61412">
        <w:rPr>
          <w:rFonts w:ascii="PT Astra Serif" w:hAnsi="PT Astra Serif"/>
        </w:rPr>
        <w:t>, 628260, Тюменская область, Ханты - Мансийский автономный округ  - Югра, г.</w:t>
      </w:r>
      <w:r>
        <w:rPr>
          <w:rFonts w:ascii="PT Astra Serif" w:hAnsi="PT Astra Serif"/>
        </w:rPr>
        <w:t xml:space="preserve"> Югорск, ул. 40 лет Победы, 11, </w:t>
      </w:r>
      <w:r w:rsidRPr="00D61412">
        <w:rPr>
          <w:rFonts w:ascii="PT Astra Serif" w:hAnsi="PT Astra Serif"/>
        </w:rPr>
        <w:t>тел. 8 (34675) 5-00-00, 5-00-45, 5-00-47.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3. Срок поставки товара: с момента заключения муниципального контракта  по </w:t>
      </w:r>
      <w:r w:rsidR="009C6E39">
        <w:rPr>
          <w:rFonts w:ascii="PT Astra Serif" w:hAnsi="PT Astra Serif"/>
        </w:rPr>
        <w:t>15</w:t>
      </w:r>
      <w:r w:rsidRPr="00D61412">
        <w:rPr>
          <w:rFonts w:ascii="PT Astra Serif" w:hAnsi="PT Astra Serif"/>
        </w:rPr>
        <w:t>.05.202</w:t>
      </w:r>
      <w:r w:rsidR="009C6E39">
        <w:rPr>
          <w:rFonts w:ascii="PT Astra Serif" w:hAnsi="PT Astra Serif"/>
        </w:rPr>
        <w:t>4</w:t>
      </w:r>
      <w:r w:rsidRPr="00D61412">
        <w:rPr>
          <w:rFonts w:ascii="PT Astra Serif" w:hAnsi="PT Astra Serif"/>
        </w:rPr>
        <w:t>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4. Место поставки: Ханты-Мансийский автономный округ – Югра, Тюменская область, г. Югорск, ул.40 лет Победы, д.11.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5. 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D61412">
        <w:rPr>
          <w:rFonts w:ascii="PT Astra Serif" w:hAnsi="PT Astra Serif"/>
        </w:rPr>
        <w:t>указанным</w:t>
      </w:r>
      <w:proofErr w:type="gramEnd"/>
      <w:r w:rsidRPr="00D61412">
        <w:rPr>
          <w:rFonts w:ascii="PT Astra Serif" w:hAnsi="PT Astra Serif"/>
        </w:rPr>
        <w:t xml:space="preserve"> в гарантийном талоне.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Товар должен соответствовать документации производителя.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D61412">
        <w:rPr>
          <w:rFonts w:ascii="PT Astra Serif" w:hAnsi="PT Astra Serif"/>
        </w:rPr>
        <w:t>. Гарантийный срок Поставщика на оборудование – не менее двенадцати месяцев. Гарантийный срок начинает течь с момента подписания Заказчиком документа о приёмке, предусмотренного муниципальным контрактом.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</w:t>
      </w:r>
      <w:proofErr w:type="gramStart"/>
      <w:r w:rsidRPr="00D61412">
        <w:rPr>
          <w:rFonts w:ascii="PT Astra Serif" w:hAnsi="PT Astra Serif"/>
        </w:rPr>
        <w:t>с даты подписания</w:t>
      </w:r>
      <w:proofErr w:type="gramEnd"/>
      <w:r w:rsidRPr="00D61412">
        <w:rPr>
          <w:rFonts w:ascii="PT Astra Serif" w:hAnsi="PT Astra Serif"/>
        </w:rPr>
        <w:t xml:space="preserve"> Заказчиком документа о приёмке, предусмотренного муниципальным контрактом.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D61412">
        <w:rPr>
          <w:rFonts w:ascii="PT Astra Serif" w:hAnsi="PT Astra Serif"/>
        </w:rPr>
        <w:t>.</w:t>
      </w:r>
      <w:r w:rsidRPr="00D61412">
        <w:rPr>
          <w:rFonts w:ascii="PT Astra Serif" w:hAnsi="PT Astra Serif"/>
          <w:b/>
        </w:rPr>
        <w:t xml:space="preserve"> </w:t>
      </w:r>
      <w:r w:rsidRPr="00D61412">
        <w:rPr>
          <w:rFonts w:ascii="PT Astra Serif" w:hAnsi="PT Astra Serif"/>
        </w:rPr>
        <w:t>Перечень товаров и объем поставки: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0F279B" w:rsidRPr="00951620" w:rsidTr="0081562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951620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951620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Наименование</w:t>
            </w:r>
          </w:p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товара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Кол-во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</w:rPr>
            </w:pPr>
            <w:r w:rsidRPr="00951620">
              <w:rPr>
                <w:rFonts w:ascii="PT Astra Serif" w:eastAsia="Calibri" w:hAnsi="PT Astra Serif"/>
                <w:b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</w:rPr>
              <w:t>Показатели товара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</w:rPr>
            </w:pPr>
            <w:r w:rsidRPr="00951620">
              <w:rPr>
                <w:rFonts w:ascii="PT Astra Serif" w:eastAsia="Calibri" w:hAnsi="PT Astra Serif"/>
                <w:b/>
                <w:bCs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1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Телефонный аппарат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КТРУ 26.30.23.000-00000002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F279B" w:rsidRPr="00951620" w:rsidRDefault="00F26A17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Тип устройства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51620">
              <w:rPr>
                <w:rFonts w:ascii="PT Astra Serif" w:hAnsi="PT Astra Serif"/>
                <w:color w:val="000000"/>
                <w:lang w:eastAsia="en-US"/>
              </w:rPr>
              <w:t>Беспроводной</w:t>
            </w:r>
            <w:proofErr w:type="gramEnd"/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телефон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Возможность монтажа на стену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факса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дисплея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19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Память входящих вызовов,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</w:t>
            </w: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50</w:t>
            </w:r>
          </w:p>
        </w:tc>
      </w:tr>
      <w:tr w:rsidR="000F279B" w:rsidRPr="00951620" w:rsidTr="00815620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Количество номеров в телефонной книге,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≤5</w:t>
            </w:r>
            <w:r w:rsidRPr="00951620">
              <w:rPr>
                <w:rFonts w:ascii="PT Astra Serif" w:hAnsi="PT Astra Serif"/>
                <w:color w:val="000000"/>
                <w:lang w:eastAsia="en-US"/>
              </w:rPr>
              <w:t>0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номеронабирателя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b/>
                <w:color w:val="000000"/>
                <w:lang w:eastAsia="en-US"/>
              </w:rPr>
              <w:t>Дополнительные характеристики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Автоматический определитель номера*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Питание трубки**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Аккумулятор стандарта ААА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Аккумулятор, сетевой адаптер**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В комплекте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tabs>
                <w:tab w:val="left" w:pos="708"/>
              </w:tabs>
              <w:suppressAutoHyphens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класс энергетической эффективности***</w:t>
            </w:r>
          </w:p>
        </w:tc>
        <w:tc>
          <w:tcPr>
            <w:tcW w:w="3615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не ниже</w:t>
            </w:r>
            <w:proofErr w:type="gramStart"/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А</w:t>
            </w:r>
            <w:proofErr w:type="gramEnd"/>
          </w:p>
        </w:tc>
      </w:tr>
    </w:tbl>
    <w:p w:rsidR="000F279B" w:rsidRPr="00951620" w:rsidRDefault="000F279B" w:rsidP="000F279B">
      <w:pPr>
        <w:jc w:val="both"/>
        <w:rPr>
          <w:rFonts w:ascii="PT Astra Serif" w:hAnsi="PT Astra Serif"/>
          <w:vanish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0F279B" w:rsidRPr="00951620" w:rsidTr="00815620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  <w:lang w:eastAsia="en-US"/>
              </w:rPr>
              <w:t>2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Телефонный аппарат</w:t>
            </w:r>
          </w:p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КТРУ 26.30.23.000-00000003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F279B" w:rsidRPr="00951620" w:rsidRDefault="00F26A17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Тип устройства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Проводной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Возможность монтажа на стену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факса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дисплея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32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Память входящих вызовов,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 50</w:t>
            </w:r>
          </w:p>
        </w:tc>
      </w:tr>
      <w:tr w:rsidR="000F279B" w:rsidRPr="00951620" w:rsidTr="00815620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Количество номеров в телефонной книге,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≤5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0</w:t>
            </w:r>
          </w:p>
        </w:tc>
      </w:tr>
      <w:tr w:rsidR="000F279B" w:rsidRPr="00951620" w:rsidTr="00815620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номеронабирателя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b/>
                <w:color w:val="000000"/>
                <w:lang w:eastAsia="en-US"/>
              </w:rPr>
              <w:t>Дополнительные характеристики</w:t>
            </w:r>
          </w:p>
        </w:tc>
      </w:tr>
      <w:tr w:rsidR="000F279B" w:rsidRPr="00951620" w:rsidTr="00815620">
        <w:trPr>
          <w:trHeight w:val="97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Автоматический определитель номера*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0F279B" w:rsidRPr="00951620" w:rsidTr="00815620">
        <w:trPr>
          <w:trHeight w:val="9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tabs>
                <w:tab w:val="left" w:pos="708"/>
              </w:tabs>
              <w:suppressAutoHyphens/>
              <w:snapToGrid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- класс энергетической эффективности***: 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 ниже</w:t>
            </w:r>
            <w:proofErr w:type="gramStart"/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 А</w:t>
            </w:r>
            <w:proofErr w:type="gramEnd"/>
          </w:p>
        </w:tc>
      </w:tr>
    </w:tbl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F279B" w:rsidRPr="00D61412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F279B" w:rsidRPr="00D61412" w:rsidRDefault="000F279B" w:rsidP="000F279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0F279B" w:rsidRPr="00D61412" w:rsidRDefault="000F279B" w:rsidP="000F279B">
      <w:pPr>
        <w:jc w:val="both"/>
        <w:rPr>
          <w:rFonts w:ascii="PT Astra Serif" w:hAnsi="PT Astra Serif"/>
          <w:vanish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lang w:val="x-none"/>
        </w:rPr>
        <w:t>Каждая единица Товара должна обеспечиваться всеми необходимыми кабелями для подключения, дистрибутивами (драйверами), инструкциями по эксплуатации.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b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b/>
        </w:rPr>
        <w:t>Обоснование дополнительных характеристик</w:t>
      </w:r>
      <w:r w:rsidRPr="00D61412">
        <w:rPr>
          <w:rFonts w:ascii="PT Astra Serif" w:hAnsi="PT Astra Serif"/>
        </w:rPr>
        <w:t xml:space="preserve">: 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left="1080"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* для ведения журнала учета телефонных номеров;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left="1080"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** для полной комплектации и своевременного использования устройства.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  <w:r w:rsidRPr="00D61412">
        <w:rPr>
          <w:rFonts w:ascii="PT Astra Serif" w:eastAsia="Calibri" w:hAnsi="PT Astra Serif"/>
          <w:lang w:eastAsia="en-US"/>
        </w:rPr>
        <w:t xml:space="preserve">               ***в соответствии со статьей 26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Pr="00D61412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Pr="000F279B" w:rsidRDefault="00BA24E0" w:rsidP="000F279B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З</w:t>
      </w:r>
      <w:r w:rsidR="000F279B" w:rsidRPr="000F279B">
        <w:rPr>
          <w:rFonts w:ascii="PT Astra Serif" w:hAnsi="PT Astra Serif"/>
          <w:bCs/>
        </w:rPr>
        <w:t>аведующ</w:t>
      </w:r>
      <w:r>
        <w:rPr>
          <w:rFonts w:ascii="PT Astra Serif" w:hAnsi="PT Astra Serif"/>
          <w:bCs/>
        </w:rPr>
        <w:t>ий</w:t>
      </w:r>
      <w:r w:rsidR="000F279B" w:rsidRPr="000F279B">
        <w:rPr>
          <w:rFonts w:ascii="PT Astra Serif" w:hAnsi="PT Astra Serif"/>
          <w:bCs/>
        </w:rPr>
        <w:t xml:space="preserve"> по АХР                                 </w:t>
      </w:r>
      <w:r w:rsidR="000F279B">
        <w:rPr>
          <w:rFonts w:ascii="PT Astra Serif" w:hAnsi="PT Astra Serif"/>
          <w:bCs/>
        </w:rPr>
        <w:t xml:space="preserve">     </w:t>
      </w:r>
      <w:r w:rsidR="000F279B" w:rsidRPr="000F279B">
        <w:rPr>
          <w:rFonts w:ascii="PT Astra Serif" w:hAnsi="PT Astra Serif"/>
          <w:bCs/>
        </w:rPr>
        <w:t xml:space="preserve">                                       Д.В. Питиримов</w:t>
      </w:r>
    </w:p>
    <w:p w:rsidR="000F279B" w:rsidRPr="000F279B" w:rsidRDefault="000F279B" w:rsidP="000F279B">
      <w:pPr>
        <w:jc w:val="both"/>
        <w:rPr>
          <w:rFonts w:ascii="PT Astra Serif" w:hAnsi="PT Astra Serif"/>
          <w:bCs/>
        </w:rPr>
      </w:pPr>
    </w:p>
    <w:p w:rsidR="004C5AED" w:rsidRDefault="004C5AED"/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F279B"/>
    <w:rsid w:val="001B5C09"/>
    <w:rsid w:val="004C5AED"/>
    <w:rsid w:val="009C6E39"/>
    <w:rsid w:val="00BA24E0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6</cp:revision>
  <dcterms:created xsi:type="dcterms:W3CDTF">2024-03-21T05:46:00Z</dcterms:created>
  <dcterms:modified xsi:type="dcterms:W3CDTF">2024-03-21T06:01:00Z</dcterms:modified>
</cp:coreProperties>
</file>